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25" w:rsidRDefault="00987425" w:rsidP="00987425">
      <w:pPr>
        <w:widowControl/>
        <w:adjustRightInd w:val="0"/>
        <w:spacing w:afterLines="100" w:after="312" w:line="560" w:lineRule="exact"/>
        <w:jc w:val="center"/>
        <w:outlineLvl w:val="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36"/>
          <w:szCs w:val="44"/>
        </w:rPr>
        <w:t>大学生模拟求职面试大赛</w:t>
      </w:r>
      <w:r>
        <w:rPr>
          <w:rFonts w:eastAsia="方正小标宋简体"/>
          <w:bCs/>
          <w:kern w:val="0"/>
          <w:sz w:val="36"/>
          <w:szCs w:val="36"/>
          <w:lang w:val="zh-CN"/>
        </w:rPr>
        <w:t>操作规程</w:t>
      </w:r>
    </w:p>
    <w:p w:rsidR="00987425" w:rsidRDefault="00987425" w:rsidP="00987425">
      <w:pPr>
        <w:widowControl/>
        <w:numPr>
          <w:ilvl w:val="0"/>
          <w:numId w:val="1"/>
        </w:numPr>
        <w:adjustRightInd w:val="0"/>
        <w:spacing w:line="560" w:lineRule="exact"/>
        <w:jc w:val="left"/>
        <w:outlineLvl w:val="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大赛总则</w:t>
      </w:r>
    </w:p>
    <w:p w:rsidR="00987425" w:rsidRDefault="00987425" w:rsidP="00987425">
      <w:pPr>
        <w:widowControl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大赛目的在于深化教育部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以能力和职业发展为导向</w:t>
      </w:r>
      <w:r>
        <w:rPr>
          <w:rFonts w:eastAsia="仿宋_GB2312"/>
          <w:color w:val="000000"/>
          <w:kern w:val="0"/>
          <w:sz w:val="32"/>
          <w:szCs w:val="32"/>
        </w:rPr>
        <w:t xml:space="preserve">” </w:t>
      </w:r>
      <w:r>
        <w:rPr>
          <w:rFonts w:eastAsia="仿宋_GB2312"/>
          <w:color w:val="000000"/>
          <w:kern w:val="0"/>
          <w:sz w:val="32"/>
          <w:szCs w:val="32"/>
        </w:rPr>
        <w:t>的人才培养要求；引导和培养高校学生尽早树立危机意识，掌握企业用人动态；增强和促进学生团队协作能力，发掘自身潜力，提高职业素养及就业竞争力。</w:t>
      </w:r>
    </w:p>
    <w:p w:rsidR="00987425" w:rsidRDefault="00987425" w:rsidP="00987425">
      <w:pPr>
        <w:widowControl/>
        <w:adjustRightIn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二、大赛组织</w:t>
      </w:r>
    </w:p>
    <w:p w:rsidR="00987425" w:rsidRDefault="00987425" w:rsidP="00987425">
      <w:pPr>
        <w:widowControl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本次大学生模拟求职面试大赛由大赛组委会领导统筹，组委会由主办、承办单位及有关部门人员组成，大赛组委会秘书处设在滨州学院团委。</w:t>
      </w:r>
    </w:p>
    <w:p w:rsidR="00987425" w:rsidRDefault="00987425" w:rsidP="00987425">
      <w:pPr>
        <w:widowControl/>
        <w:adjustRightInd w:val="0"/>
        <w:spacing w:line="560" w:lineRule="exact"/>
        <w:jc w:val="left"/>
        <w:outlineLvl w:val="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</w:t>
      </w:r>
      <w:r>
        <w:rPr>
          <w:rFonts w:eastAsia="黑体" w:hint="eastAsia"/>
          <w:color w:val="000000"/>
          <w:kern w:val="0"/>
          <w:sz w:val="32"/>
          <w:szCs w:val="32"/>
        </w:rPr>
        <w:t>、</w:t>
      </w:r>
      <w:r>
        <w:rPr>
          <w:rFonts w:eastAsia="黑体"/>
          <w:color w:val="000000"/>
          <w:kern w:val="0"/>
          <w:sz w:val="32"/>
          <w:szCs w:val="32"/>
        </w:rPr>
        <w:t>参赛者</w:t>
      </w:r>
    </w:p>
    <w:p w:rsidR="00987425" w:rsidRDefault="00987425" w:rsidP="00987425">
      <w:pPr>
        <w:widowControl/>
        <w:adjustRightInd w:val="0"/>
        <w:spacing w:line="56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大赛参赛对象</w:t>
      </w:r>
    </w:p>
    <w:p w:rsidR="00987425" w:rsidRDefault="00987425" w:rsidP="00987425">
      <w:pPr>
        <w:widowControl/>
        <w:adjustRightInd w:val="0"/>
        <w:spacing w:line="56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山东省高校本科、大专院校在校学生，专业不限，年级不限。</w:t>
      </w:r>
    </w:p>
    <w:p w:rsidR="00987425" w:rsidRDefault="00987425" w:rsidP="00987425">
      <w:pPr>
        <w:widowControl/>
        <w:adjustRightInd w:val="0"/>
        <w:spacing w:line="56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大赛参与方式</w:t>
      </w:r>
    </w:p>
    <w:p w:rsidR="00987425" w:rsidRDefault="00987425" w:rsidP="00987425">
      <w:pPr>
        <w:widowControl/>
        <w:adjustRightInd w:val="0"/>
        <w:spacing w:line="56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大赛由各高校自行组织初赛，每所高校最多推选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名选手参加全省复赛。</w:t>
      </w:r>
    </w:p>
    <w:p w:rsidR="00987425" w:rsidRDefault="00987425" w:rsidP="00987425">
      <w:pPr>
        <w:widowControl/>
        <w:adjustRightIn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四、</w:t>
      </w:r>
      <w:r>
        <w:rPr>
          <w:rFonts w:eastAsia="黑体" w:hint="eastAsia"/>
          <w:color w:val="000000"/>
          <w:kern w:val="0"/>
          <w:sz w:val="32"/>
          <w:szCs w:val="32"/>
        </w:rPr>
        <w:t>比赛</w:t>
      </w:r>
      <w:r>
        <w:rPr>
          <w:rFonts w:eastAsia="黑体"/>
          <w:color w:val="000000"/>
          <w:kern w:val="0"/>
          <w:sz w:val="32"/>
          <w:szCs w:val="32"/>
        </w:rPr>
        <w:t>方式</w:t>
      </w:r>
    </w:p>
    <w:p w:rsidR="00987425" w:rsidRDefault="00987425" w:rsidP="00987425">
      <w:pPr>
        <w:widowControl/>
        <w:adjustRightInd w:val="0"/>
        <w:spacing w:line="56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模拟求职面试大赛分初赛、复赛和决赛三个阶段。</w:t>
      </w:r>
    </w:p>
    <w:p w:rsidR="00987425" w:rsidRDefault="00987425" w:rsidP="00987425">
      <w:pPr>
        <w:widowControl/>
        <w:adjustRightInd w:val="0"/>
        <w:spacing w:line="56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、初赛</w:t>
      </w:r>
    </w:p>
    <w:p w:rsidR="00987425" w:rsidRDefault="00987425" w:rsidP="00987425">
      <w:pPr>
        <w:widowControl/>
        <w:adjustRightInd w:val="0"/>
        <w:spacing w:line="56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各高校自行组织初赛，每所高校最多推选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名优秀选手参加全省复赛</w:t>
      </w:r>
    </w:p>
    <w:p w:rsidR="00987425" w:rsidRDefault="00987425" w:rsidP="00987425">
      <w:pPr>
        <w:keepNext/>
        <w:widowControl/>
        <w:adjustRightInd w:val="0"/>
        <w:spacing w:line="56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、复赛</w:t>
      </w:r>
    </w:p>
    <w:p w:rsidR="00987425" w:rsidRDefault="00987425" w:rsidP="00987425">
      <w:pPr>
        <w:widowControl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省复赛采用简历及个人</w:t>
      </w:r>
      <w:r>
        <w:rPr>
          <w:rFonts w:eastAsia="仿宋_GB2312"/>
          <w:color w:val="000000"/>
          <w:kern w:val="0"/>
          <w:sz w:val="32"/>
          <w:szCs w:val="32"/>
        </w:rPr>
        <w:t>VCR</w:t>
      </w:r>
      <w:r>
        <w:rPr>
          <w:rFonts w:eastAsia="仿宋_GB2312"/>
          <w:color w:val="000000"/>
          <w:kern w:val="0"/>
          <w:sz w:val="32"/>
          <w:szCs w:val="32"/>
        </w:rPr>
        <w:t>评审的方式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:rsidR="00987425" w:rsidRDefault="00987425" w:rsidP="00987425">
      <w:pPr>
        <w:widowControl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简历评比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简历包括纸质版简历和</w:t>
      </w:r>
      <w:r>
        <w:rPr>
          <w:rFonts w:eastAsia="仿宋_GB2312"/>
          <w:color w:val="000000"/>
          <w:kern w:val="0"/>
          <w:sz w:val="32"/>
          <w:szCs w:val="32"/>
        </w:rPr>
        <w:t>PPT</w:t>
      </w:r>
      <w:r>
        <w:rPr>
          <w:rFonts w:eastAsia="仿宋_GB2312" w:hint="eastAsia"/>
          <w:color w:val="000000"/>
          <w:kern w:val="0"/>
          <w:sz w:val="32"/>
          <w:szCs w:val="32"/>
        </w:rPr>
        <w:t>简历</w:t>
      </w:r>
      <w:r>
        <w:rPr>
          <w:rFonts w:eastAsia="仿宋_GB2312"/>
          <w:color w:val="000000"/>
          <w:kern w:val="0"/>
          <w:sz w:val="32"/>
          <w:szCs w:val="32"/>
        </w:rPr>
        <w:t>。纸质版简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历一式两份</w:t>
      </w:r>
      <w:r>
        <w:rPr>
          <w:rFonts w:eastAsia="仿宋_GB2312"/>
          <w:color w:val="000000"/>
          <w:kern w:val="0"/>
          <w:sz w:val="32"/>
          <w:szCs w:val="32"/>
        </w:rPr>
        <w:t>。选手</w:t>
      </w:r>
      <w:r>
        <w:rPr>
          <w:rFonts w:eastAsia="仿宋_GB2312" w:hint="eastAsia"/>
          <w:color w:val="000000"/>
          <w:kern w:val="0"/>
          <w:sz w:val="32"/>
          <w:szCs w:val="32"/>
        </w:rPr>
        <w:t>需</w:t>
      </w:r>
      <w:r>
        <w:rPr>
          <w:rFonts w:eastAsia="仿宋_GB2312"/>
          <w:color w:val="000000"/>
          <w:kern w:val="0"/>
          <w:sz w:val="32"/>
          <w:szCs w:val="32"/>
        </w:rPr>
        <w:t>根据大赛提供的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大类岗位进行选</w:t>
      </w:r>
      <w:r>
        <w:rPr>
          <w:rFonts w:eastAsia="仿宋_GB2312"/>
          <w:kern w:val="0"/>
          <w:sz w:val="32"/>
          <w:szCs w:val="32"/>
        </w:rPr>
        <w:t>择，</w:t>
      </w:r>
      <w:r>
        <w:rPr>
          <w:rFonts w:eastAsia="仿宋_GB2312" w:hint="eastAsia"/>
          <w:color w:val="000000"/>
          <w:kern w:val="0"/>
          <w:sz w:val="32"/>
          <w:szCs w:val="32"/>
        </w:rPr>
        <w:t>如：</w:t>
      </w:r>
      <w:r>
        <w:rPr>
          <w:rFonts w:eastAsia="仿宋_GB2312"/>
          <w:color w:val="000000"/>
          <w:kern w:val="0"/>
          <w:sz w:val="32"/>
          <w:szCs w:val="32"/>
        </w:rPr>
        <w:t>营销策划类、网络设计类、写作办公类、教育培训类、技能综合类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  <w:r>
        <w:rPr>
          <w:rFonts w:eastAsia="仿宋_GB2312"/>
          <w:color w:val="000000"/>
          <w:kern w:val="0"/>
          <w:sz w:val="32"/>
          <w:szCs w:val="32"/>
        </w:rPr>
        <w:t>针对相对应的岗位制作简历（如：平面设计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师属于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网络设计类，文秘属于写作办公类）。</w:t>
      </w:r>
    </w:p>
    <w:p w:rsidR="00987425" w:rsidRDefault="00987425" w:rsidP="00987425">
      <w:pPr>
        <w:widowControl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VCR</w:t>
      </w:r>
      <w:r>
        <w:rPr>
          <w:rFonts w:eastAsia="仿宋_GB2312"/>
          <w:color w:val="000000"/>
          <w:kern w:val="0"/>
          <w:sz w:val="32"/>
          <w:szCs w:val="32"/>
        </w:rPr>
        <w:t>评比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复赛选手需要准备两份视频。</w:t>
      </w:r>
    </w:p>
    <w:p w:rsidR="00987425" w:rsidRDefault="00987425" w:rsidP="00987425">
      <w:pPr>
        <w:widowControl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时长分别为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秒</w:t>
      </w:r>
      <w:r>
        <w:rPr>
          <w:rFonts w:eastAsia="仿宋_GB2312" w:hint="eastAsia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分钟的</w:t>
      </w:r>
      <w:r>
        <w:rPr>
          <w:rFonts w:eastAsia="仿宋_GB2312"/>
          <w:color w:val="000000"/>
          <w:kern w:val="0"/>
          <w:sz w:val="32"/>
          <w:szCs w:val="32"/>
        </w:rPr>
        <w:t>VCR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  <w:r>
        <w:rPr>
          <w:rFonts w:eastAsia="仿宋_GB2312"/>
          <w:color w:val="000000"/>
          <w:kern w:val="0"/>
          <w:sz w:val="32"/>
          <w:szCs w:val="32"/>
        </w:rPr>
        <w:t>大赛组委会组织专家按照评分标准进行评比。根据复赛成绩，选出</w:t>
      </w:r>
      <w:r>
        <w:rPr>
          <w:rFonts w:eastAsia="仿宋_GB2312" w:hint="eastAsia"/>
          <w:color w:val="000000"/>
          <w:kern w:val="0"/>
          <w:sz w:val="32"/>
          <w:szCs w:val="32"/>
        </w:rPr>
        <w:t>17</w:t>
      </w:r>
      <w:r>
        <w:rPr>
          <w:rFonts w:eastAsia="仿宋_GB2312"/>
          <w:color w:val="000000"/>
          <w:kern w:val="0"/>
          <w:sz w:val="32"/>
          <w:szCs w:val="32"/>
        </w:rPr>
        <w:t>名选手参加全省决赛。</w:t>
      </w:r>
    </w:p>
    <w:p w:rsidR="00987425" w:rsidRDefault="00987425" w:rsidP="00987425">
      <w:pPr>
        <w:adjustRightInd w:val="0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、决赛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决赛时间为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16</w:t>
      </w:r>
      <w:r>
        <w:rPr>
          <w:rFonts w:eastAsia="仿宋_GB2312"/>
          <w:kern w:val="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分为自我展示、职业测评、无领导讨论三</w:t>
      </w:r>
      <w:r>
        <w:rPr>
          <w:rFonts w:eastAsia="仿宋_GB2312" w:hint="eastAsia"/>
          <w:color w:val="000000"/>
          <w:kern w:val="0"/>
          <w:sz w:val="32"/>
          <w:szCs w:val="32"/>
        </w:rPr>
        <w:t>个</w:t>
      </w:r>
      <w:r>
        <w:rPr>
          <w:rFonts w:eastAsia="仿宋_GB2312"/>
          <w:color w:val="000000"/>
          <w:kern w:val="0"/>
          <w:sz w:val="32"/>
          <w:szCs w:val="32"/>
        </w:rPr>
        <w:t>环节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第一环节：自我展示（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40</w:t>
      </w:r>
      <w:r>
        <w:rPr>
          <w:rFonts w:eastAsia="仿宋_GB2312"/>
          <w:b/>
          <w:color w:val="000000"/>
          <w:kern w:val="0"/>
          <w:sz w:val="32"/>
          <w:szCs w:val="32"/>
        </w:rPr>
        <w:t>分）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播放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分钟视频。参赛选手上台前先播放自制的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分钟视频，评委根据视频的内容、制作情况以及选手在视频里的表现进行现场打分。（</w:t>
      </w:r>
      <w:r>
        <w:rPr>
          <w:rFonts w:eastAsia="仿宋_GB2312" w:hint="eastAsia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分）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PPT</w:t>
      </w:r>
      <w:r>
        <w:rPr>
          <w:rFonts w:eastAsia="仿宋_GB2312"/>
          <w:color w:val="000000"/>
          <w:kern w:val="0"/>
          <w:sz w:val="32"/>
          <w:szCs w:val="32"/>
        </w:rPr>
        <w:t>展示。视频播放结束后，选手上台结合</w:t>
      </w:r>
      <w:r>
        <w:rPr>
          <w:rFonts w:eastAsia="仿宋_GB2312"/>
          <w:color w:val="000000"/>
          <w:kern w:val="0"/>
          <w:sz w:val="32"/>
          <w:szCs w:val="32"/>
        </w:rPr>
        <w:t>PPT</w:t>
      </w:r>
      <w:r>
        <w:rPr>
          <w:rFonts w:eastAsia="仿宋_GB2312"/>
          <w:color w:val="000000"/>
          <w:kern w:val="0"/>
          <w:sz w:val="32"/>
          <w:szCs w:val="32"/>
        </w:rPr>
        <w:t>进行现场求职陈述。为了保证比赛公平公正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陈述时间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分钟。（</w:t>
      </w:r>
      <w:r>
        <w:rPr>
          <w:rFonts w:eastAsia="仿宋_GB2312" w:hint="eastAsia"/>
          <w:color w:val="000000"/>
          <w:kern w:val="0"/>
          <w:sz w:val="32"/>
          <w:szCs w:val="32"/>
        </w:rPr>
        <w:t>30</w:t>
      </w:r>
      <w:r>
        <w:rPr>
          <w:rFonts w:eastAsia="仿宋_GB2312"/>
          <w:color w:val="000000"/>
          <w:kern w:val="0"/>
          <w:sz w:val="32"/>
          <w:szCs w:val="32"/>
        </w:rPr>
        <w:t>分）</w:t>
      </w:r>
    </w:p>
    <w:p w:rsidR="00987425" w:rsidRDefault="00987425" w:rsidP="00987425">
      <w:pPr>
        <w:keepNext/>
        <w:widowControl/>
        <w:adjustRightInd w:val="0"/>
        <w:spacing w:line="360" w:lineRule="auto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第二环节：职业测评（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20</w:t>
      </w:r>
      <w:r>
        <w:rPr>
          <w:rFonts w:eastAsia="仿宋_GB2312"/>
          <w:b/>
          <w:color w:val="000000"/>
          <w:kern w:val="0"/>
          <w:sz w:val="32"/>
          <w:szCs w:val="32"/>
        </w:rPr>
        <w:t>分）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参赛选手根据已选择的职业，从所属类别的题目里现场随机抽取一道进行作答。此环节重在考察选手是否具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备所应聘职业的基本素质和能力以及现场反应能力。答题时间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分</w:t>
      </w:r>
      <w:r>
        <w:rPr>
          <w:rFonts w:eastAsia="仿宋_GB2312"/>
          <w:color w:val="000000"/>
          <w:kern w:val="0"/>
          <w:sz w:val="32"/>
          <w:szCs w:val="32"/>
        </w:rPr>
        <w:t>30</w:t>
      </w:r>
      <w:r>
        <w:rPr>
          <w:rFonts w:eastAsia="仿宋_GB2312"/>
          <w:color w:val="000000"/>
          <w:kern w:val="0"/>
          <w:sz w:val="32"/>
          <w:szCs w:val="32"/>
        </w:rPr>
        <w:t>秒。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评委点评。评委</w:t>
      </w:r>
      <w:r>
        <w:rPr>
          <w:rFonts w:eastAsia="仿宋_GB2312" w:hint="eastAsia"/>
          <w:color w:val="000000"/>
          <w:kern w:val="0"/>
          <w:sz w:val="32"/>
          <w:szCs w:val="32"/>
        </w:rPr>
        <w:t>针对</w:t>
      </w:r>
      <w:r>
        <w:rPr>
          <w:rFonts w:eastAsia="仿宋_GB2312"/>
          <w:color w:val="000000"/>
          <w:kern w:val="0"/>
          <w:sz w:val="32"/>
          <w:szCs w:val="32"/>
        </w:rPr>
        <w:t>选手的视频表现和现场陈述情况进行提问，选手进行答辩，时间</w:t>
      </w:r>
      <w:r>
        <w:rPr>
          <w:rFonts w:eastAsia="仿宋_GB2312"/>
          <w:color w:val="000000"/>
          <w:kern w:val="0"/>
          <w:sz w:val="32"/>
          <w:szCs w:val="32"/>
        </w:rPr>
        <w:t>3—5</w:t>
      </w:r>
      <w:r>
        <w:rPr>
          <w:rFonts w:eastAsia="仿宋_GB2312"/>
          <w:color w:val="000000"/>
          <w:kern w:val="0"/>
          <w:sz w:val="32"/>
          <w:szCs w:val="32"/>
        </w:rPr>
        <w:t>分钟，由评委掌控。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第三环节：无领导讨论（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40</w:t>
      </w:r>
      <w:r>
        <w:rPr>
          <w:rFonts w:eastAsia="仿宋_GB2312"/>
          <w:b/>
          <w:color w:val="000000"/>
          <w:kern w:val="0"/>
          <w:sz w:val="32"/>
          <w:szCs w:val="32"/>
        </w:rPr>
        <w:t>分）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活动简介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0"/>
      </w:pPr>
      <w:r>
        <w:rPr>
          <w:rFonts w:eastAsia="仿宋_GB2312"/>
          <w:color w:val="000000"/>
          <w:kern w:val="0"/>
          <w:sz w:val="32"/>
          <w:szCs w:val="32"/>
        </w:rPr>
        <w:t>将参赛选手按照决赛比赛序号分组，每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人一组（即</w:t>
      </w:r>
      <w:r>
        <w:rPr>
          <w:rFonts w:eastAsia="仿宋_GB2312"/>
          <w:color w:val="000000"/>
          <w:kern w:val="0"/>
          <w:sz w:val="32"/>
          <w:szCs w:val="32"/>
        </w:rPr>
        <w:t>1—8</w:t>
      </w:r>
      <w:r>
        <w:rPr>
          <w:rFonts w:eastAsia="仿宋_GB2312"/>
          <w:color w:val="000000"/>
          <w:kern w:val="0"/>
          <w:sz w:val="32"/>
          <w:szCs w:val="32"/>
        </w:rPr>
        <w:t>号选手为第一组，依次类推）。每组选手就一个给定主题进行一定时间长度的讨论，讨论中各个成员处于平等的地位，不指定小组的领导者。各小组必须在规定时间内达成统一意见，并由一人进行现场总结汇报。在讨论过程中，评委只作为旁观者，不参与讨论，不发表任何意见。讨论开始后，不能再向评委询问任何问题。评委将根据选手在讨论中的表现，进行打分。</w:t>
      </w:r>
    </w:p>
    <w:p w:rsidR="00987425" w:rsidRDefault="00987425" w:rsidP="00987425">
      <w:pPr>
        <w:widowControl/>
        <w:adjustRightIn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具体流程</w:t>
      </w:r>
    </w:p>
    <w:p w:rsidR="00987425" w:rsidRDefault="00987425" w:rsidP="00987425">
      <w:pPr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比赛前：主持人向参赛选手和观众简单介绍此环节的比赛规则。选手在比赛开始前预先熟悉题库中的题目，以减少现场的审题时间。</w:t>
      </w:r>
      <w:bookmarkStart w:id="0" w:name="_GoBack"/>
    </w:p>
    <w:bookmarkEnd w:id="0"/>
    <w:p w:rsidR="00987425" w:rsidRDefault="00987425" w:rsidP="00987425">
      <w:pPr>
        <w:spacing w:line="360" w:lineRule="auto"/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比赛中：</w:t>
      </w:r>
    </w:p>
    <w:p w:rsidR="00987425" w:rsidRDefault="00987425" w:rsidP="00987425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个人准备阶段。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分钟的准备时间。参赛选手在这段时间内进行审题和思路整理，为下阶段的个人陈述和自由讨论</w:t>
      </w:r>
      <w:r>
        <w:rPr>
          <w:rFonts w:eastAsia="仿宋_GB2312"/>
          <w:color w:val="000000"/>
          <w:sz w:val="32"/>
          <w:szCs w:val="32"/>
        </w:rPr>
        <w:lastRenderedPageBreak/>
        <w:t>做准备。</w:t>
      </w:r>
    </w:p>
    <w:p w:rsidR="00987425" w:rsidRDefault="00987425" w:rsidP="00987425">
      <w:pPr>
        <w:pStyle w:val="HTML"/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个人陈述阶段。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分钟的陈述时间。参赛选手按照决赛序号顺序，依次围绕材料发表观点。此部分为个人风采展示。</w:t>
      </w:r>
    </w:p>
    <w:p w:rsidR="00987425" w:rsidRDefault="00987425" w:rsidP="00987425">
      <w:pPr>
        <w:pStyle w:val="HTML"/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自由讨论阶段。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的讨论时间，在此阶段，参赛选手进行以类似于辩论赛的方式主动发言，没有确定的发言次序，就所给话题和小组其他成员的意见进行交流讨论。此阶段是考察的核心阶段，重点考察选手的沟通能力、分析能力、自信心、应变能力、团队精神、人际合作能力。需要参赛选手特别重视。此环节要求所有选手必须在规定的时间里达成统一的意见。</w:t>
      </w:r>
    </w:p>
    <w:p w:rsidR="00987425" w:rsidRDefault="00987425" w:rsidP="00987425">
      <w:pPr>
        <w:pStyle w:val="HTML"/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总结发言阶段。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分钟的汇报阶段，此环节要求小组推选一名参赛选手进行总结阐述。</w:t>
      </w:r>
    </w:p>
    <w:p w:rsidR="00987425" w:rsidRDefault="00987425" w:rsidP="00987425">
      <w:pPr>
        <w:pStyle w:val="HTML"/>
        <w:tabs>
          <w:tab w:val="clear" w:pos="916"/>
          <w:tab w:val="left" w:pos="1080"/>
        </w:tabs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比赛后：</w:t>
      </w:r>
    </w:p>
    <w:p w:rsidR="00987425" w:rsidRDefault="00987425" w:rsidP="00987425">
      <w:pPr>
        <w:pStyle w:val="HTML"/>
        <w:tabs>
          <w:tab w:val="clear" w:pos="916"/>
          <w:tab w:val="left" w:pos="1080"/>
        </w:tabs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评委就参赛选手之前的表现进行点评。时间不超过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分钟。（评分细则详见附件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</w:p>
    <w:p w:rsidR="00987425" w:rsidRDefault="00987425" w:rsidP="00987425">
      <w:pPr>
        <w:widowControl/>
        <w:adjustRightIn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五、大赛奖项设置</w:t>
      </w:r>
    </w:p>
    <w:p w:rsidR="00987425" w:rsidRDefault="00987425" w:rsidP="00987425">
      <w:pPr>
        <w:widowControl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根据决赛成绩评定，本届大赛设以下奖项：</w:t>
      </w:r>
    </w:p>
    <w:p w:rsidR="00987425" w:rsidRDefault="00987425" w:rsidP="00987425">
      <w:pPr>
        <w:widowControl/>
        <w:adjustRightIn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一等奖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名、二等奖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名、三等奖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名、</w:t>
      </w:r>
      <w:r>
        <w:rPr>
          <w:rFonts w:eastAsia="仿宋_GB2312" w:hint="eastAsia"/>
          <w:color w:val="000000"/>
          <w:kern w:val="0"/>
          <w:sz w:val="32"/>
          <w:szCs w:val="32"/>
        </w:rPr>
        <w:t>优秀</w:t>
      </w:r>
      <w:r>
        <w:rPr>
          <w:rFonts w:eastAsia="仿宋_GB2312"/>
          <w:color w:val="000000"/>
          <w:kern w:val="0"/>
          <w:sz w:val="32"/>
          <w:szCs w:val="32"/>
        </w:rPr>
        <w:t>奖若干名；优秀组织奖</w:t>
      </w:r>
      <w:r>
        <w:rPr>
          <w:rFonts w:eastAsia="仿宋_GB2312"/>
          <w:color w:val="000000"/>
          <w:kern w:val="0"/>
          <w:sz w:val="32"/>
          <w:szCs w:val="32"/>
        </w:rPr>
        <w:t>17</w:t>
      </w:r>
      <w:r>
        <w:rPr>
          <w:rFonts w:eastAsia="仿宋_GB2312"/>
          <w:color w:val="000000"/>
          <w:kern w:val="0"/>
          <w:sz w:val="32"/>
          <w:szCs w:val="32"/>
        </w:rPr>
        <w:t>个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E33543" w:rsidRPr="00987425" w:rsidRDefault="00E33543"/>
    <w:sectPr w:rsidR="00E33543" w:rsidRPr="0098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25"/>
    <w:rsid w:val="00987425"/>
    <w:rsid w:val="00E3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9874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98742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9874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98742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2015-05-01T13:46:00Z</dcterms:created>
  <dcterms:modified xsi:type="dcterms:W3CDTF">2015-05-01T13:46:00Z</dcterms:modified>
</cp:coreProperties>
</file>